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82399" w:rsidRPr="00A82399" w:rsidRDefault="00A82399" w:rsidP="00A82399">
      <w:pPr>
        <w:ind w:right="-601"/>
        <w:jc w:val="center"/>
        <w:rPr>
          <w:noProof/>
        </w:rPr>
      </w:pPr>
      <w:r w:rsidRPr="00B94640">
        <w:rPr>
          <w:noProof/>
          <w:sz w:val="24"/>
          <w:szCs w:val="24"/>
        </w:rPr>
        <w:t xml:space="preserve">                                               </w:t>
      </w:r>
      <w:r>
        <w:rPr>
          <w:noProof/>
          <w:sz w:val="24"/>
          <w:szCs w:val="24"/>
        </w:rPr>
        <w:t xml:space="preserve">                                                                                       </w:t>
      </w:r>
      <w:r w:rsidRPr="00D92CAB">
        <w:rPr>
          <w:noProof/>
        </w:rPr>
        <w:t>П</w:t>
      </w:r>
      <w:r w:rsidRPr="00D92CAB">
        <w:rPr>
          <w:noProof/>
        </w:rPr>
        <w:t>риложение</w:t>
      </w:r>
      <w:r>
        <w:rPr>
          <w:noProof/>
        </w:rPr>
        <w:t xml:space="preserve"> №</w:t>
      </w:r>
      <w:bookmarkStart w:id="0" w:name="_GoBack"/>
      <w:bookmarkEnd w:id="0"/>
      <w:r w:rsidRPr="00D92CAB">
        <w:rPr>
          <w:noProof/>
        </w:rPr>
        <w:t xml:space="preserve"> </w:t>
      </w:r>
      <w:r w:rsidRPr="00A82399">
        <w:rPr>
          <w:noProof/>
        </w:rPr>
        <w:t>1</w:t>
      </w:r>
    </w:p>
    <w:p w:rsidR="00A82399" w:rsidRDefault="00A82399" w:rsidP="00A8239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 xml:space="preserve">СПРАВКА </w:t>
      </w:r>
    </w:p>
    <w:p w:rsidR="00A82399" w:rsidRDefault="00A82399" w:rsidP="00A82399">
      <w:pPr>
        <w:ind w:right="-459"/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входящей корреспонденции по тематике обращений граждан</w:t>
      </w:r>
    </w:p>
    <w:p w:rsidR="00A82399" w:rsidRDefault="00A82399" w:rsidP="00A82399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в Управлении Федеральной налоговой службы по Красноярскому краю,</w:t>
      </w:r>
    </w:p>
    <w:p w:rsidR="00A82399" w:rsidRDefault="00A82399" w:rsidP="00A82399">
      <w:pPr>
        <w:tabs>
          <w:tab w:val="left" w:pos="426"/>
        </w:tabs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</w:rPr>
        <w:t>поступившей в базу данных «Канцелярия ЗГ»</w:t>
      </w:r>
    </w:p>
    <w:p w:rsidR="00A82399" w:rsidRDefault="00A82399" w:rsidP="00A82399">
      <w:pPr>
        <w:jc w:val="center"/>
        <w:rPr>
          <w:noProof/>
          <w:sz w:val="24"/>
          <w:szCs w:val="24"/>
        </w:rPr>
      </w:pPr>
      <w:r>
        <w:rPr>
          <w:noProof/>
          <w:sz w:val="24"/>
          <w:szCs w:val="24"/>
          <w:lang w:val="en-US"/>
        </w:rPr>
        <w:t>c</w:t>
      </w:r>
      <w:r>
        <w:rPr>
          <w:noProof/>
          <w:sz w:val="24"/>
          <w:szCs w:val="24"/>
        </w:rPr>
        <w:t xml:space="preserve"> 01.0</w:t>
      </w:r>
      <w:r w:rsidRPr="00D92CAB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</w:t>
      </w:r>
      <w:r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 xml:space="preserve"> по 3</w:t>
      </w:r>
      <w:r w:rsidRPr="00D92CAB">
        <w:rPr>
          <w:noProof/>
          <w:sz w:val="24"/>
          <w:szCs w:val="24"/>
        </w:rPr>
        <w:t>0</w:t>
      </w:r>
      <w:r>
        <w:rPr>
          <w:noProof/>
          <w:sz w:val="24"/>
          <w:szCs w:val="24"/>
        </w:rPr>
        <w:t>.0</w:t>
      </w:r>
      <w:r w:rsidRPr="00D92CAB">
        <w:rPr>
          <w:noProof/>
          <w:sz w:val="24"/>
          <w:szCs w:val="24"/>
        </w:rPr>
        <w:t>4</w:t>
      </w:r>
      <w:r>
        <w:rPr>
          <w:noProof/>
          <w:sz w:val="24"/>
          <w:szCs w:val="24"/>
        </w:rPr>
        <w:t>.2024</w:t>
      </w:r>
    </w:p>
    <w:p w:rsidR="00A82399" w:rsidRPr="00D92CAB" w:rsidRDefault="00A82399" w:rsidP="00A82399">
      <w:pPr>
        <w:jc w:val="center"/>
        <w:rPr>
          <w:noProof/>
          <w:sz w:val="24"/>
        </w:rPr>
      </w:pPr>
    </w:p>
    <w:p w:rsidR="00A82399" w:rsidRDefault="00A82399" w:rsidP="00A82399">
      <w:pPr>
        <w:jc w:val="center"/>
        <w:rPr>
          <w:noProof/>
        </w:rPr>
      </w:pPr>
      <w:r>
        <w:rPr>
          <w:noProof/>
        </w:rPr>
        <w:t>в соответствии с Типовым общероссийским тематическим классификатором обращений граждан</w:t>
      </w:r>
    </w:p>
    <w:p w:rsidR="002A6693" w:rsidRPr="00A82399" w:rsidRDefault="002A6693">
      <w:pPr>
        <w:jc w:val="center"/>
        <w:rPr>
          <w:noProof/>
          <w:sz w:val="18"/>
        </w:rPr>
      </w:pPr>
    </w:p>
    <w:tbl>
      <w:tblPr>
        <w:tblW w:w="0" w:type="auto"/>
        <w:tblInd w:w="-3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513"/>
        <w:gridCol w:w="2268"/>
      </w:tblGrid>
      <w:tr w:rsidR="002A6693">
        <w:trPr>
          <w:cantSplit/>
          <w:trHeight w:val="207"/>
        </w:trPr>
        <w:tc>
          <w:tcPr>
            <w:tcW w:w="7513" w:type="dxa"/>
            <w:vMerge w:val="restart"/>
          </w:tcPr>
          <w:p w:rsidR="002A6693" w:rsidRPr="00A82399" w:rsidRDefault="002A6693">
            <w:pPr>
              <w:jc w:val="center"/>
              <w:rPr>
                <w:noProof/>
                <w:sz w:val="18"/>
              </w:rPr>
            </w:pPr>
          </w:p>
          <w:p w:rsidR="002A6693" w:rsidRDefault="00C50ECC">
            <w:pPr>
              <w:jc w:val="center"/>
              <w:rPr>
                <w:sz w:val="18"/>
              </w:rPr>
            </w:pPr>
            <w:r>
              <w:rPr>
                <w:noProof/>
                <w:sz w:val="18"/>
              </w:rPr>
              <w:t>Наименование тематики документа</w:t>
            </w:r>
          </w:p>
        </w:tc>
        <w:tc>
          <w:tcPr>
            <w:tcW w:w="2268" w:type="dxa"/>
            <w:vMerge w:val="restart"/>
            <w:vAlign w:val="center"/>
          </w:tcPr>
          <w:p w:rsidR="002A6693" w:rsidRDefault="00C50E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Количество документов</w:t>
            </w:r>
          </w:p>
        </w:tc>
      </w:tr>
      <w:tr w:rsidR="002A6693">
        <w:trPr>
          <w:cantSplit/>
          <w:trHeight w:val="437"/>
        </w:trPr>
        <w:tc>
          <w:tcPr>
            <w:tcW w:w="7513" w:type="dxa"/>
            <w:vMerge/>
          </w:tcPr>
          <w:p w:rsidR="002A6693" w:rsidRDefault="002A6693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2268" w:type="dxa"/>
            <w:vMerge/>
          </w:tcPr>
          <w:p w:rsidR="002A6693" w:rsidRDefault="002A6693">
            <w:pPr>
              <w:jc w:val="center"/>
              <w:rPr>
                <w:noProof/>
                <w:sz w:val="18"/>
              </w:rPr>
            </w:pPr>
          </w:p>
        </w:tc>
      </w:tr>
      <w:tr w:rsidR="002A6693">
        <w:trPr>
          <w:cantSplit/>
        </w:trPr>
        <w:tc>
          <w:tcPr>
            <w:tcW w:w="7513" w:type="dxa"/>
          </w:tcPr>
          <w:p w:rsidR="002A6693" w:rsidRDefault="00C50E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2268" w:type="dxa"/>
          </w:tcPr>
          <w:p w:rsidR="002A6693" w:rsidRDefault="00C50ECC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2A6693">
        <w:trPr>
          <w:cantSplit/>
        </w:trPr>
        <w:tc>
          <w:tcPr>
            <w:tcW w:w="7513" w:type="dxa"/>
          </w:tcPr>
          <w:p w:rsidR="002A6693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0001.0002.0027.0131 Прекращение рассмотрения обращения</w:t>
            </w:r>
          </w:p>
        </w:tc>
        <w:tc>
          <w:tcPr>
            <w:tcW w:w="2268" w:type="dxa"/>
          </w:tcPr>
          <w:p w:rsidR="002A6693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0001.0002.0027.0132 Предоставление дополнительных документов и материалов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0001.0002.0027.0133 Истребование дополнительных документов и материалов, в том числе в электронной форме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0001.0003.0030.0202 Несостоятельность (банкротство) и финансовое оздоровление юридических лиц, индивидуальных предпринимателей, физических лиц. Деятельность арбитражных управляющих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0002.0007.0068.0279 Исчисление и уплата страховых взносов в бюджеты государственных внебюджетных фондов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0003.0008.0086.0540 Земельный налог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0003.0008.0086.0541 Налог на добавленную стоимость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0003.0008.0086.0543 Транспортный налог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0003.0008.0086.0544 Налог на имущество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0003.0008.0086.0545 Налог на доходы физических лиц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18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0003.0008.0086.0548 Налогообложение малого бизнеса, специальных налоговых режимов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0003.0008.0086.0549 Юридические вопросы по налогам и сборам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0003.0008.0086.0551 Учет налогоплательщиков. Получение и отказ от ИНН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0003.0008.0086.0552 Организация работы с налогоплательщиками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0003.0008.0086.0553 Актуализация сведений об объектах налогообложения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0003.0008.0086.0554 Получение налоговых уведомлений об уплате налога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0003.0008.0086.0556 Контроль и надзор в налоговой сфере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0003.0008.0086.0557 Возврат или зачет излишне уплаченных или излишне взысканных сумм налогов, сборов, взносов, пеней и штрафов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0003.0008.0086.0558 Задолженность по налогам, сборам и взносам в бюджеты государственных внебюджетных фондов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0003.0008.0086.0559 Предоставление отсрочки или рассрочки по уплате налога, сбора, пени, штрафа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0003.0008.0086.0560 Уклонение от налогообложения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0003.0008.0086.0562 Оказание услуг в электронной форме. Пользование информационными ресурсами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0003.0008.0086.0564 Контроль исполнения налогового законодательства физическими и юридическими лицами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0003.0008.0086.0565 Регистрация юридических лиц, физических лиц в качестве индивидуальных предпринимателей и крестьянских (фермерских) хозяйств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0003.0008.0086.0567 Надзор в области организации и проведения азартных игр и лотерей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0003.0008.0086.0568 Регистрация контрольно-кассовой техники, используемой организациями и индивидуальными предпринимателями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0003.0008.0086.1198 Обжалование решений государственных органов и должностных лиц‚ споров с физическими и юридическими лицами по обжалованию актов ненормативного характера и действий (бездействия) должностных лиц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117</w:t>
            </w: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</w:p>
        </w:tc>
      </w:tr>
      <w:tr w:rsidR="00C50ECC">
        <w:trPr>
          <w:cantSplit/>
        </w:trPr>
        <w:tc>
          <w:tcPr>
            <w:tcW w:w="7513" w:type="dxa"/>
          </w:tcPr>
          <w:p w:rsidR="00C50ECC" w:rsidRDefault="00C50ECC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2268" w:type="dxa"/>
          </w:tcPr>
          <w:p w:rsidR="00C50ECC" w:rsidRDefault="00C50ECC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258</w:t>
            </w:r>
          </w:p>
        </w:tc>
      </w:tr>
    </w:tbl>
    <w:p w:rsidR="002A6693" w:rsidRDefault="002A6693">
      <w:pPr>
        <w:rPr>
          <w:noProof/>
        </w:rPr>
      </w:pPr>
    </w:p>
    <w:p w:rsidR="002A6693" w:rsidRDefault="002A6693">
      <w:pPr>
        <w:rPr>
          <w:noProof/>
        </w:rPr>
      </w:pPr>
    </w:p>
    <w:p w:rsidR="002A6693" w:rsidRDefault="002A6693">
      <w:pPr>
        <w:rPr>
          <w:noProof/>
        </w:rPr>
      </w:pPr>
    </w:p>
    <w:p w:rsidR="002A6693" w:rsidRDefault="002A6693">
      <w:pPr>
        <w:rPr>
          <w:noProof/>
        </w:rPr>
      </w:pPr>
    </w:p>
    <w:p w:rsidR="002A6693" w:rsidRDefault="002A6693">
      <w:pPr>
        <w:rPr>
          <w:noProof/>
        </w:rPr>
      </w:pPr>
    </w:p>
    <w:p w:rsidR="002A6693" w:rsidRDefault="002A6693">
      <w:pPr>
        <w:rPr>
          <w:noProof/>
        </w:rPr>
      </w:pPr>
    </w:p>
    <w:p w:rsidR="002A6693" w:rsidRDefault="002A6693">
      <w:pPr>
        <w:rPr>
          <w:noProof/>
        </w:rPr>
      </w:pPr>
    </w:p>
    <w:p w:rsidR="002A6693" w:rsidRDefault="002A6693">
      <w:pPr>
        <w:rPr>
          <w:noProof/>
        </w:rPr>
      </w:pPr>
    </w:p>
    <w:p w:rsidR="00A82399" w:rsidRDefault="00A82399" w:rsidP="00A82399">
      <w:pPr>
        <w:ind w:right="-601" w:firstLine="142"/>
        <w:rPr>
          <w:noProof/>
        </w:rPr>
      </w:pPr>
      <w:r>
        <w:rPr>
          <w:noProof/>
          <w:sz w:val="24"/>
        </w:rPr>
        <w:t>Начальник общего отдела</w:t>
      </w:r>
      <w:r>
        <w:rPr>
          <w:noProof/>
          <w:sz w:val="24"/>
        </w:rPr>
        <w:tab/>
      </w:r>
      <w:r>
        <w:rPr>
          <w:noProof/>
          <w:sz w:val="24"/>
        </w:rPr>
        <w:tab/>
        <w:t xml:space="preserve">                                                                                  Г.Е. Мядзелиц </w:t>
      </w:r>
    </w:p>
    <w:p w:rsidR="00C50ECC" w:rsidRDefault="00C50ECC" w:rsidP="00A82399">
      <w:pPr>
        <w:rPr>
          <w:noProof/>
        </w:rPr>
      </w:pPr>
    </w:p>
    <w:sectPr w:rsidR="00C50ECC" w:rsidSect="00C50ECC">
      <w:pgSz w:w="11907" w:h="16840" w:code="9"/>
      <w:pgMar w:top="567" w:right="1168" w:bottom="1440" w:left="992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0ECC"/>
    <w:rsid w:val="002A6693"/>
    <w:rsid w:val="00A82399"/>
    <w:rsid w:val="00C50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990567"/>
  <w15:chartTrackingRefBased/>
  <w15:docId w15:val="{F79A069F-3F36-43C2-BE59-C794A0914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50ECC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50EC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Lotus\Templates\itoffice_reportzgG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itoffice_reportzgG.dot</Template>
  <TotalTime>0</TotalTime>
  <Pages>1</Pages>
  <Words>459</Words>
  <Characters>2620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3073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Никифорова Анна Станиславовна</dc:creator>
  <cp:keywords/>
  <cp:lastModifiedBy>Никифорова Анна Станиславовна</cp:lastModifiedBy>
  <cp:revision>2</cp:revision>
  <cp:lastPrinted>2024-05-06T07:40:00Z</cp:lastPrinted>
  <dcterms:created xsi:type="dcterms:W3CDTF">2024-05-14T04:38:00Z</dcterms:created>
  <dcterms:modified xsi:type="dcterms:W3CDTF">2024-05-14T04:38:00Z</dcterms:modified>
</cp:coreProperties>
</file>